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8"/>
        </w:rPr>
        <w:t>Excelentíssimo Senhor Doutor Juiz de Direito da Vara da Fazenda Pública da Comarca de Imperatriz/MA</w:t>
      </w:r>
    </w:p>
    <w:p w:rsidR="00310E7E" w:rsidRDefault="00310E7E">
      <w:pPr>
        <w:pStyle w:val="Padro"/>
        <w:jc w:val="both"/>
      </w:pP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  <w:szCs w:val="24"/>
        </w:rPr>
        <w:t xml:space="preserve">O Ministério Público do Estado do Maranhão, por </w:t>
      </w:r>
      <w:proofErr w:type="gramStart"/>
      <w:r>
        <w:rPr>
          <w:rFonts w:ascii="Bookman Old Style" w:hAnsi="Bookman Old Style"/>
          <w:sz w:val="24"/>
          <w:szCs w:val="24"/>
        </w:rPr>
        <w:t>sua Promotoras</w:t>
      </w:r>
      <w:proofErr w:type="gramEnd"/>
      <w:r>
        <w:rPr>
          <w:rFonts w:ascii="Bookman Old Style" w:hAnsi="Bookman Old Style"/>
          <w:sz w:val="24"/>
          <w:szCs w:val="24"/>
        </w:rPr>
        <w:t xml:space="preserve"> de Justiça signatária, titulares da 5ª Promotoria de Justiça especializada nos Direitos à </w:t>
      </w:r>
      <w:r>
        <w:rPr>
          <w:rFonts w:ascii="Bookman Old Style" w:hAnsi="Bookman Old Style"/>
          <w:sz w:val="24"/>
          <w:szCs w:val="24"/>
        </w:rPr>
        <w:t>Saúde Pública e da 4ª Promotoria de Justiça especializada nos Direitos dos Idosos e Deficientes Físicos, nos termos do que dispõe a Lei n. 10.741/2003 (ESTATUTO DO IDOSO), respeitosamente vem interpor o presente:</w:t>
      </w:r>
    </w:p>
    <w:p w:rsidR="00310E7E" w:rsidRDefault="00310E7E">
      <w:pPr>
        <w:pStyle w:val="Padro"/>
      </w:pPr>
      <w:bookmarkStart w:id="0" w:name="_GoBack"/>
      <w:bookmarkEnd w:id="0"/>
    </w:p>
    <w:p w:rsidR="00310E7E" w:rsidRDefault="00310E7E">
      <w:pPr>
        <w:pStyle w:val="Padro"/>
      </w:pP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32"/>
          <w:szCs w:val="32"/>
        </w:rPr>
        <w:t>PEDIDO DE IMPOSIÇÃO DE MEDIDA PROTETIVA D</w:t>
      </w:r>
      <w:r>
        <w:rPr>
          <w:rFonts w:ascii="Bookman Old Style" w:hAnsi="Bookman Old Style"/>
          <w:b/>
          <w:sz w:val="32"/>
          <w:szCs w:val="32"/>
        </w:rPr>
        <w:t xml:space="preserve">E CARÁTER URGENTE </w:t>
      </w:r>
    </w:p>
    <w:p w:rsidR="00310E7E" w:rsidRDefault="00310E7E">
      <w:pPr>
        <w:pStyle w:val="Padro"/>
      </w:pP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br/>
      </w:r>
      <w:proofErr w:type="gramStart"/>
      <w:r>
        <w:rPr>
          <w:rFonts w:ascii="Bookman Old Style" w:hAnsi="Bookman Old Style"/>
          <w:sz w:val="24"/>
        </w:rPr>
        <w:t>em</w:t>
      </w:r>
      <w:proofErr w:type="gramEnd"/>
      <w:r>
        <w:rPr>
          <w:rFonts w:ascii="Bookman Old Style" w:hAnsi="Bookman Old Style"/>
          <w:sz w:val="24"/>
        </w:rPr>
        <w:t xml:space="preserve"> favor de Maria de Jesus Nunes Assunção, brasileira, 69 anos, CI n. 770201 SSP/MA, Cartão SUS N. 898002332392043, residente na rua Guanabara, n. 574, entroncamento, Imperatriz/MA, ao lado da panificadora Todas as Tortas,</w:t>
      </w:r>
      <w:r w:rsidR="00745026">
        <w:rPr>
          <w:rFonts w:ascii="Bookman Old Style" w:hAnsi="Bookman Old Style"/>
          <w:sz w:val="24"/>
        </w:rPr>
        <w:t xml:space="preserve"> devendo ser acionado o ESTADO DO MARANHÃO, através da Gerência Regional de Saúde de Imperatriz, representado pelo Gerente Regional o senhor FRANCISCO RÊNIO DE SOUSA para efetuar os atos que assegurarão a medida </w:t>
      </w:r>
      <w:proofErr w:type="spellStart"/>
      <w:r w:rsidR="00745026">
        <w:rPr>
          <w:rFonts w:ascii="Bookman Old Style" w:hAnsi="Bookman Old Style"/>
          <w:sz w:val="24"/>
        </w:rPr>
        <w:t>protetiva</w:t>
      </w:r>
      <w:proofErr w:type="spellEnd"/>
      <w:r w:rsidR="00745026">
        <w:rPr>
          <w:rFonts w:ascii="Bookman Old Style" w:hAnsi="Bookman Old Style"/>
          <w:sz w:val="24"/>
        </w:rPr>
        <w:t xml:space="preserve">, </w:t>
      </w:r>
      <w:r>
        <w:rPr>
          <w:rFonts w:ascii="Bookman Old Style" w:hAnsi="Bookman Old Style"/>
          <w:sz w:val="24"/>
        </w:rPr>
        <w:t xml:space="preserve"> em razão do</w:t>
      </w:r>
      <w:r>
        <w:rPr>
          <w:rFonts w:ascii="Bookman Old Style" w:hAnsi="Bookman Old Style"/>
          <w:sz w:val="24"/>
        </w:rPr>
        <w:t>s seguintes fatos:</w:t>
      </w:r>
    </w:p>
    <w:p w:rsidR="00310E7E" w:rsidRDefault="00310E7E">
      <w:pPr>
        <w:pStyle w:val="Padro"/>
      </w:pPr>
    </w:p>
    <w:p w:rsidR="00310E7E" w:rsidRDefault="00493B7D">
      <w:pPr>
        <w:pStyle w:val="Padro"/>
      </w:pPr>
      <w:r>
        <w:rPr>
          <w:rFonts w:ascii="Bookman Old Style" w:hAnsi="Bookman Old Style"/>
          <w:b/>
          <w:sz w:val="24"/>
        </w:rPr>
        <w:t xml:space="preserve"> DOS FATOS</w:t>
      </w: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1.</w:t>
      </w:r>
      <w:r>
        <w:rPr>
          <w:rFonts w:ascii="Bookman Old Style" w:hAnsi="Bookman Old Style"/>
          <w:sz w:val="24"/>
        </w:rPr>
        <w:t xml:space="preserve"> No dia 12 de setembro de 2012, por volta das </w:t>
      </w:r>
      <w:proofErr w:type="gramStart"/>
      <w:r>
        <w:rPr>
          <w:rFonts w:ascii="Bookman Old Style" w:hAnsi="Bookman Old Style"/>
          <w:sz w:val="24"/>
        </w:rPr>
        <w:t>8:00</w:t>
      </w:r>
      <w:proofErr w:type="gramEnd"/>
      <w:r>
        <w:rPr>
          <w:rFonts w:ascii="Bookman Old Style" w:hAnsi="Bookman Old Style"/>
          <w:sz w:val="24"/>
        </w:rPr>
        <w:t xml:space="preserve"> horas, compareceu as Promotorias Especializadas de Imperatriz, a senhora Luiza Silva de Aquino, filha da senhora Maria de Jesus Nunes Assunção alegando que sua mãe necessi</w:t>
      </w:r>
      <w:r>
        <w:rPr>
          <w:rFonts w:ascii="Bookman Old Style" w:hAnsi="Bookman Old Style"/>
          <w:sz w:val="24"/>
        </w:rPr>
        <w:t xml:space="preserve">ta de transporte de ambulância para </w:t>
      </w:r>
      <w:r>
        <w:rPr>
          <w:rFonts w:ascii="Bookman Old Style" w:hAnsi="Bookman Old Style"/>
          <w:sz w:val="24"/>
        </w:rPr>
        <w:lastRenderedPageBreak/>
        <w:t xml:space="preserve">cidade de </w:t>
      </w:r>
      <w:proofErr w:type="spellStart"/>
      <w:r>
        <w:rPr>
          <w:rFonts w:ascii="Bookman Old Style" w:hAnsi="Bookman Old Style"/>
          <w:sz w:val="24"/>
        </w:rPr>
        <w:t>Araguaína</w:t>
      </w:r>
      <w:proofErr w:type="spellEnd"/>
      <w:r>
        <w:rPr>
          <w:rFonts w:ascii="Bookman Old Style" w:hAnsi="Bookman Old Style"/>
          <w:sz w:val="24"/>
        </w:rPr>
        <w:t xml:space="preserve">, no dia 14 de setembro de 2012, para realizar uma consulta de TFD – Tratamento Fora do Domicílio interestadual, agendada na cidade de </w:t>
      </w:r>
      <w:proofErr w:type="spellStart"/>
      <w:r>
        <w:rPr>
          <w:rFonts w:ascii="Bookman Old Style" w:hAnsi="Bookman Old Style"/>
          <w:sz w:val="24"/>
        </w:rPr>
        <w:t>Araguaína</w:t>
      </w:r>
      <w:proofErr w:type="spellEnd"/>
      <w:r>
        <w:rPr>
          <w:rFonts w:ascii="Bookman Old Style" w:hAnsi="Bookman Old Style"/>
          <w:sz w:val="24"/>
        </w:rPr>
        <w:t>, no dia 14 de setembro de 2012, às 13 horas ( solicitaçã</w:t>
      </w:r>
      <w:r>
        <w:rPr>
          <w:rFonts w:ascii="Bookman Old Style" w:hAnsi="Bookman Old Style"/>
          <w:sz w:val="24"/>
        </w:rPr>
        <w:t>o da UNACON, em anexo).</w:t>
      </w: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</w:rPr>
        <w:t xml:space="preserve">Segundo a filha da paciente a mesma compareceu até a Gerência Regional de Saúde do Estado do Maranhão, onde fica </w:t>
      </w:r>
      <w:proofErr w:type="gramStart"/>
      <w:r>
        <w:rPr>
          <w:rFonts w:ascii="Bookman Old Style" w:hAnsi="Bookman Old Style"/>
          <w:sz w:val="24"/>
        </w:rPr>
        <w:t>localizado</w:t>
      </w:r>
      <w:proofErr w:type="gramEnd"/>
      <w:r>
        <w:rPr>
          <w:rFonts w:ascii="Bookman Old Style" w:hAnsi="Bookman Old Style"/>
          <w:sz w:val="24"/>
        </w:rPr>
        <w:t xml:space="preserve"> a coordenação de ambulância do Estado, contudo, foi informada que a ambulância não será disponibilizada em v</w:t>
      </w:r>
      <w:r>
        <w:rPr>
          <w:rFonts w:ascii="Bookman Old Style" w:hAnsi="Bookman Old Style"/>
          <w:sz w:val="24"/>
        </w:rPr>
        <w:t xml:space="preserve">irtude de um dos veículos está na oficina mecânica. 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2.</w:t>
      </w:r>
      <w:r>
        <w:rPr>
          <w:rFonts w:ascii="Bookman Old Style" w:hAnsi="Bookman Old Style"/>
          <w:sz w:val="24"/>
        </w:rPr>
        <w:t xml:space="preserve"> A paciente é idosa e já está aguardando o início do seu tratamento de RADIOTERAPIA há três meses. Caso não compareça na consulta perderá a vez e terá que aguardar novamente longo período o que poderá </w:t>
      </w:r>
      <w:r>
        <w:rPr>
          <w:rFonts w:ascii="Bookman Old Style" w:hAnsi="Bookman Old Style"/>
          <w:sz w:val="24"/>
        </w:rPr>
        <w:t>ocasionar sua morte.</w:t>
      </w: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</w:rPr>
        <w:t xml:space="preserve">De acordo com a solicitação feita pela Unidade </w:t>
      </w:r>
      <w:proofErr w:type="spellStart"/>
      <w:r>
        <w:rPr>
          <w:rFonts w:ascii="Bookman Old Style" w:hAnsi="Bookman Old Style"/>
          <w:sz w:val="24"/>
        </w:rPr>
        <w:t>Oncológica</w:t>
      </w:r>
      <w:proofErr w:type="spellEnd"/>
      <w:r>
        <w:rPr>
          <w:rFonts w:ascii="Bookman Old Style" w:hAnsi="Bookman Old Style"/>
          <w:sz w:val="24"/>
        </w:rPr>
        <w:t xml:space="preserve"> de Imperatriz, que realiza os tratamentos de câncer nesta cidade, através do ESTADO DO MARANHÃO, a paciente não tem condições de viajar de ônibus em virtude das complicações no </w:t>
      </w:r>
      <w:r>
        <w:rPr>
          <w:rFonts w:ascii="Bookman Old Style" w:hAnsi="Bookman Old Style"/>
          <w:sz w:val="24"/>
        </w:rPr>
        <w:t>seu quadro clínico.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 xml:space="preserve"> 3.</w:t>
      </w:r>
      <w:r>
        <w:rPr>
          <w:rFonts w:ascii="Bookman Old Style" w:hAnsi="Bookman Old Style"/>
          <w:sz w:val="24"/>
        </w:rPr>
        <w:t xml:space="preserve"> De acordo com a autorização de procedimento ambulatorial do TFD (em anexo) o caso da paciente é emergencial, com necessidade de atendimento imediato.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4.</w:t>
      </w:r>
      <w:r>
        <w:rPr>
          <w:rFonts w:ascii="Bookman Old Style" w:hAnsi="Bookman Old Style"/>
          <w:sz w:val="24"/>
        </w:rPr>
        <w:t xml:space="preserve"> A idosa encontra-se com seu direito aos serviços de saúde sendo desrespeitado</w:t>
      </w:r>
      <w:r>
        <w:rPr>
          <w:rFonts w:ascii="Bookman Old Style" w:hAnsi="Bookman Old Style"/>
          <w:sz w:val="24"/>
        </w:rPr>
        <w:t xml:space="preserve">s. O ESTADO DO MARANHÃO que é responsável pelo tratamento </w:t>
      </w:r>
      <w:proofErr w:type="spellStart"/>
      <w:r>
        <w:rPr>
          <w:rFonts w:ascii="Bookman Old Style" w:hAnsi="Bookman Old Style"/>
          <w:sz w:val="24"/>
        </w:rPr>
        <w:t>oncológico</w:t>
      </w:r>
      <w:proofErr w:type="spellEnd"/>
      <w:r>
        <w:rPr>
          <w:rFonts w:ascii="Bookman Old Style" w:hAnsi="Bookman Old Style"/>
          <w:sz w:val="24"/>
        </w:rPr>
        <w:t xml:space="preserve"> da paciente, pelo TFD </w:t>
      </w:r>
      <w:proofErr w:type="spellStart"/>
      <w:r>
        <w:rPr>
          <w:rFonts w:ascii="Bookman Old Style" w:hAnsi="Bookman Old Style"/>
          <w:sz w:val="24"/>
        </w:rPr>
        <w:t>insterestadual</w:t>
      </w:r>
      <w:proofErr w:type="spellEnd"/>
      <w:r>
        <w:rPr>
          <w:rFonts w:ascii="Bookman Old Style" w:hAnsi="Bookman Old Style"/>
          <w:sz w:val="24"/>
        </w:rPr>
        <w:t xml:space="preserve"> e, portanto, pelo transporte interestadual da paciente está omitindo-se a cumprir o direito da paciente.</w:t>
      </w:r>
    </w:p>
    <w:p w:rsidR="00310E7E" w:rsidRDefault="00310E7E">
      <w:pPr>
        <w:pStyle w:val="Padro"/>
      </w:pPr>
    </w:p>
    <w:p w:rsidR="00310E7E" w:rsidRDefault="00493B7D">
      <w:pPr>
        <w:pStyle w:val="Padro"/>
      </w:pPr>
      <w:r>
        <w:rPr>
          <w:rFonts w:ascii="Bookman Old Style" w:hAnsi="Bookman Old Style"/>
          <w:b/>
          <w:sz w:val="24"/>
        </w:rPr>
        <w:t xml:space="preserve"> DO DIREITO</w:t>
      </w:r>
      <w:r>
        <w:rPr>
          <w:rFonts w:ascii="Bookman Old Style" w:hAnsi="Bookman Old Style"/>
          <w:sz w:val="24"/>
        </w:rPr>
        <w:br/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5.</w:t>
      </w:r>
      <w:r>
        <w:rPr>
          <w:rFonts w:ascii="Bookman Old Style" w:hAnsi="Bookman Old Style"/>
          <w:sz w:val="24"/>
        </w:rPr>
        <w:t xml:space="preserve"> A Lei n. 10.741/03 dispõe so</w:t>
      </w:r>
      <w:r>
        <w:rPr>
          <w:rFonts w:ascii="Bookman Old Style" w:hAnsi="Bookman Old Style"/>
          <w:sz w:val="24"/>
        </w:rPr>
        <w:t xml:space="preserve">bre o Estatuto do Idoso, destinado a regular os direitos assegurados às pessoas com idade igual ou superior a 60 (sessenta) anos (artigo 1º). </w:t>
      </w:r>
      <w:proofErr w:type="gramStart"/>
      <w:r>
        <w:rPr>
          <w:rFonts w:ascii="Bookman Old Style" w:hAnsi="Bookman Old Style"/>
          <w:sz w:val="24"/>
        </w:rPr>
        <w:t xml:space="preserve">Diz o Art. 1º: É instituído o Estatuto do </w:t>
      </w:r>
      <w:r>
        <w:rPr>
          <w:rFonts w:ascii="Bookman Old Style" w:hAnsi="Bookman Old Style"/>
          <w:sz w:val="24"/>
        </w:rPr>
        <w:lastRenderedPageBreak/>
        <w:t xml:space="preserve">Idoso, destinado a regular os direitos assegurados às pessoas com idade </w:t>
      </w:r>
      <w:r>
        <w:rPr>
          <w:rFonts w:ascii="Bookman Old Style" w:hAnsi="Bookman Old Style"/>
          <w:sz w:val="24"/>
        </w:rPr>
        <w:t>igual ou superior a 60 (sessenta) anos.)</w:t>
      </w:r>
      <w:proofErr w:type="gramEnd"/>
      <w:r>
        <w:rPr>
          <w:rFonts w:ascii="Bookman Old Style" w:hAnsi="Bookman Old Style"/>
          <w:sz w:val="24"/>
        </w:rPr>
        <w:t xml:space="preserve"> , portanto, tendo  a senhora MARIA DE JESUSA NUNES ASSUNÇÃO  a idade de 69 anos, o estatuto aplica-se ao caso.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6.</w:t>
      </w:r>
      <w:r>
        <w:rPr>
          <w:rFonts w:ascii="Bookman Old Style" w:hAnsi="Bookman Old Style"/>
          <w:sz w:val="24"/>
        </w:rPr>
        <w:t xml:space="preserve"> O artigo 2º do Estatuto do Idoso anela que o idoso goza de todos os direitos fundamentais inerentes à</w:t>
      </w:r>
      <w:r>
        <w:rPr>
          <w:rFonts w:ascii="Bookman Old Style" w:hAnsi="Bookman Old Style"/>
          <w:sz w:val="24"/>
        </w:rPr>
        <w:t xml:space="preserve"> pessoa humana, sem prejuízo da proteção integral de que trata referido Estatuto, </w:t>
      </w:r>
      <w:proofErr w:type="spellStart"/>
      <w:r>
        <w:rPr>
          <w:rFonts w:ascii="Bookman Old Style" w:hAnsi="Bookman Old Style"/>
          <w:sz w:val="24"/>
        </w:rPr>
        <w:t>assegurando-se-lhe</w:t>
      </w:r>
      <w:proofErr w:type="spellEnd"/>
      <w:r>
        <w:rPr>
          <w:rFonts w:ascii="Bookman Old Style" w:hAnsi="Bookman Old Style"/>
          <w:sz w:val="24"/>
        </w:rPr>
        <w:t>, por lei ou por outros meios, todas as oportunidades e facilidades, para preservação de sua saúde física e mental e seu aperfeiçoamento moral, intelectual,</w:t>
      </w:r>
      <w:r>
        <w:rPr>
          <w:rFonts w:ascii="Bookman Old Style" w:hAnsi="Bookman Old Style"/>
          <w:sz w:val="24"/>
        </w:rPr>
        <w:t xml:space="preserve"> espiritual e social, em condições de liberdade e dignidade.</w:t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br/>
        <w:t>7.</w:t>
      </w:r>
      <w:r>
        <w:rPr>
          <w:rFonts w:ascii="Bookman Old Style" w:hAnsi="Bookman Old Style"/>
          <w:sz w:val="24"/>
        </w:rPr>
        <w:t xml:space="preserve"> O artigo 3º do Estatuto afirma que é obrigação do Poder Público assegurar ao idoso, com absoluta prioridade, a efetivação do direito à vida, saúde, liberdade, à dignidade, ao respeito e à con</w:t>
      </w:r>
      <w:r>
        <w:rPr>
          <w:rFonts w:ascii="Bookman Old Style" w:hAnsi="Bookman Old Style"/>
          <w:sz w:val="24"/>
        </w:rPr>
        <w:t>vivência familiar e comunitária.</w:t>
      </w:r>
    </w:p>
    <w:p w:rsidR="00310E7E" w:rsidRDefault="00493B7D">
      <w:pPr>
        <w:pStyle w:val="Padro"/>
        <w:spacing w:after="113" w:line="100" w:lineRule="atLeast"/>
        <w:jc w:val="both"/>
      </w:pPr>
      <w:r>
        <w:rPr>
          <w:rFonts w:ascii="Bookman Old Style" w:hAnsi="Bookman Old Style"/>
          <w:b/>
          <w:sz w:val="24"/>
        </w:rPr>
        <w:t>8.</w:t>
      </w:r>
      <w:r>
        <w:rPr>
          <w:rFonts w:ascii="Bookman Old Style" w:hAnsi="Bookman Old Style"/>
          <w:sz w:val="24"/>
        </w:rPr>
        <w:t xml:space="preserve"> A </w:t>
      </w:r>
      <w:r>
        <w:rPr>
          <w:rFonts w:ascii="Bookman Old Style" w:eastAsia="Times New Roman" w:hAnsi="Bookman Old Style" w:cs="Times New Roman"/>
          <w:sz w:val="24"/>
          <w:szCs w:val="24"/>
          <w:lang w:eastAsia="zh-CN"/>
        </w:rPr>
        <w:t xml:space="preserve">Lei Federal nº 8.080/90, em consonância com a Constituição Federal dispôs sobre as condições para promoção, proteção e recuperação da saúde, definindo em seu art. 2º que: 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  <w:t>“a saúde é um direito fundamental do ser humano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zh-CN"/>
        </w:rPr>
        <w:t xml:space="preserve">, devendo o Estado prover as condições indispensáveis ao seu pleno exercício”. </w:t>
      </w:r>
    </w:p>
    <w:p w:rsidR="00310E7E" w:rsidRDefault="00310E7E">
      <w:pPr>
        <w:pStyle w:val="Padro"/>
        <w:spacing w:after="113" w:line="360" w:lineRule="auto"/>
        <w:jc w:val="both"/>
      </w:pP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9.</w:t>
      </w:r>
      <w:r>
        <w:rPr>
          <w:rFonts w:ascii="Bookman Old Style" w:hAnsi="Bookman Old Style"/>
          <w:sz w:val="24"/>
        </w:rPr>
        <w:t xml:space="preserve"> O artigo 10, § 2º do Estatuto do Idoso assegura o direito ao respeito, que consiste na inviolabilidade da integridade física, psíquica e moral. O § 3º garante seu direito d</w:t>
      </w:r>
      <w:r>
        <w:rPr>
          <w:rFonts w:ascii="Bookman Old Style" w:hAnsi="Bookman Old Style"/>
          <w:sz w:val="24"/>
        </w:rPr>
        <w:t>e não ser submetido a tratamento desumano, violento, aterrorizante, vexatório ou constrangedor.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10.</w:t>
      </w:r>
      <w:r>
        <w:rPr>
          <w:rFonts w:ascii="Bookman Old Style" w:hAnsi="Bookman Old Style"/>
          <w:sz w:val="24"/>
        </w:rPr>
        <w:t xml:space="preserve"> O artigo 43 e incisos do Estatuto do Idoso anelam sobre as condições de risco em que o idoso pode estar assente: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t>Art. 43. As medidas de proteção ao idoso sã</w:t>
      </w:r>
      <w:r>
        <w:rPr>
          <w:rFonts w:ascii="Bookman Old Style" w:hAnsi="Bookman Old Style"/>
          <w:sz w:val="24"/>
        </w:rPr>
        <w:t>o aplicáveis sempre que os direitos reconhecidos nesta Lei forem ameaçados ou violados: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t>I por ação ou omissão da sociedade ou do Estado;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t>II por falta, omissão ou abuso da família, curador ou entidade de atendimento;</w:t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br/>
        <w:t>III em razão de sua condição pessoal;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lastRenderedPageBreak/>
        <w:t>11.</w:t>
      </w:r>
      <w:r>
        <w:rPr>
          <w:rFonts w:ascii="Bookman Old Style" w:hAnsi="Bookman Old Style"/>
          <w:sz w:val="24"/>
        </w:rPr>
        <w:t xml:space="preserve"> É possível detectar pelas informações acima que os direitos da idosa relacionados </w:t>
      </w:r>
      <w:proofErr w:type="gramStart"/>
      <w:r>
        <w:rPr>
          <w:rFonts w:ascii="Bookman Old Style" w:hAnsi="Bookman Old Style"/>
          <w:sz w:val="24"/>
        </w:rPr>
        <w:t>a</w:t>
      </w:r>
      <w:proofErr w:type="gramEnd"/>
      <w:r>
        <w:rPr>
          <w:rFonts w:ascii="Bookman Old Style" w:hAnsi="Bookman Old Style"/>
          <w:sz w:val="24"/>
        </w:rPr>
        <w:t xml:space="preserve"> sua saúde estão sendo flagrantemente desrespeitados por omissão do ESTADO DO MARANHÃO.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DA LEGITIMIDADE DO MINISTÉRIO PÚBLICO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12.</w:t>
      </w:r>
      <w:r>
        <w:rPr>
          <w:rFonts w:ascii="Bookman Old Style" w:hAnsi="Bookman Old Style"/>
          <w:sz w:val="24"/>
        </w:rPr>
        <w:t xml:space="preserve"> O artigo 44 da Lei n. 10.741/03 anel</w:t>
      </w:r>
      <w:r>
        <w:rPr>
          <w:rFonts w:ascii="Bookman Old Style" w:hAnsi="Bookman Old Style"/>
          <w:sz w:val="24"/>
        </w:rPr>
        <w:t xml:space="preserve">a que sempre que quaisquer das alternativas condições do artigo 43 e incisos estiverem presentes, o próprio Ministério Público poderá solicitar ao Poder </w:t>
      </w:r>
      <w:proofErr w:type="gramStart"/>
      <w:r>
        <w:rPr>
          <w:rFonts w:ascii="Bookman Old Style" w:hAnsi="Bookman Old Style"/>
          <w:sz w:val="24"/>
        </w:rPr>
        <w:t>Judiciário as medidas pertinentes para proteção da pessoa idosa</w:t>
      </w:r>
      <w:proofErr w:type="gramEnd"/>
      <w:r>
        <w:rPr>
          <w:rFonts w:ascii="Bookman Old Style" w:hAnsi="Bookman Old Style"/>
          <w:sz w:val="24"/>
        </w:rPr>
        <w:t xml:space="preserve">. </w:t>
      </w:r>
    </w:p>
    <w:p w:rsidR="00310E7E" w:rsidRDefault="00310E7E">
      <w:pPr>
        <w:pStyle w:val="Padro"/>
        <w:ind w:firstLine="1701"/>
        <w:jc w:val="both"/>
      </w:pP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</w:rPr>
        <w:t>O artigo 45 diz que:</w:t>
      </w:r>
    </w:p>
    <w:p w:rsidR="00310E7E" w:rsidRDefault="00493B7D">
      <w:pPr>
        <w:pStyle w:val="Padro"/>
        <w:ind w:left="2835"/>
        <w:jc w:val="both"/>
      </w:pPr>
      <w:proofErr w:type="gramStart"/>
      <w:r>
        <w:rPr>
          <w:rFonts w:ascii="Bookman Old Style" w:hAnsi="Bookman Old Style"/>
          <w:i/>
          <w:sz w:val="24"/>
        </w:rPr>
        <w:t xml:space="preserve">“ </w:t>
      </w:r>
      <w:proofErr w:type="gramEnd"/>
      <w:r>
        <w:rPr>
          <w:rFonts w:ascii="Bookman Old Style" w:hAnsi="Bookman Old Style"/>
          <w:i/>
          <w:sz w:val="24"/>
        </w:rPr>
        <w:t>Verificada qu</w:t>
      </w:r>
      <w:r>
        <w:rPr>
          <w:rFonts w:ascii="Bookman Old Style" w:hAnsi="Bookman Old Style"/>
          <w:i/>
          <w:sz w:val="24"/>
        </w:rPr>
        <w:t>alquer das hipóteses previstas no art. 43, o Ministério Público ou o Poder Judiciário, a requerimento daquele, poderá determinar, dentre outras, as seguintes medidas:</w:t>
      </w:r>
      <w:r>
        <w:rPr>
          <w:rFonts w:ascii="Bookman Old Style" w:hAnsi="Bookman Old Style"/>
          <w:i/>
          <w:sz w:val="24"/>
        </w:rPr>
        <w:br/>
      </w:r>
      <w:r>
        <w:rPr>
          <w:rFonts w:ascii="Bookman Old Style" w:hAnsi="Bookman Old Style"/>
          <w:i/>
          <w:sz w:val="24"/>
        </w:rPr>
        <w:br/>
        <w:t>III requisição para tratamento de sua saúde, em regime ambulatorial, hospitalar ou domic</w:t>
      </w:r>
      <w:r>
        <w:rPr>
          <w:rFonts w:ascii="Bookman Old Style" w:hAnsi="Bookman Old Style"/>
          <w:i/>
          <w:sz w:val="24"/>
        </w:rPr>
        <w:t xml:space="preserve">iliar.” </w:t>
      </w:r>
      <w:r>
        <w:rPr>
          <w:rFonts w:ascii="Bookman Old Style" w:hAnsi="Bookman Old Style"/>
          <w:i/>
          <w:sz w:val="24"/>
        </w:rPr>
        <w:br/>
      </w:r>
    </w:p>
    <w:p w:rsidR="00310E7E" w:rsidRDefault="00493B7D">
      <w:pPr>
        <w:pStyle w:val="Padro"/>
        <w:ind w:firstLine="1701"/>
        <w:jc w:val="both"/>
      </w:pPr>
      <w:r>
        <w:rPr>
          <w:rFonts w:ascii="Bookman Old Style" w:hAnsi="Bookman Old Style"/>
          <w:sz w:val="24"/>
        </w:rPr>
        <w:t>O citado artigo anela que "o Poder Judiciário poderá determinar, dentre outras, as seguintes medidas...". As medidas constantes dos incisos I a VI não são taxativas, pois o Poder Judiciário poderá encarar as tais, dentre outras. Quais seriam as "</w:t>
      </w:r>
      <w:r>
        <w:rPr>
          <w:rFonts w:ascii="Bookman Old Style" w:hAnsi="Bookman Old Style"/>
          <w:sz w:val="24"/>
        </w:rPr>
        <w:t xml:space="preserve">outras" medidas </w:t>
      </w:r>
      <w:proofErr w:type="gramStart"/>
      <w:r>
        <w:rPr>
          <w:rFonts w:ascii="Bookman Old Style" w:hAnsi="Bookman Old Style"/>
          <w:sz w:val="24"/>
        </w:rPr>
        <w:t>pertinentes ?</w:t>
      </w:r>
      <w:proofErr w:type="gramEnd"/>
      <w:r>
        <w:rPr>
          <w:rFonts w:ascii="Bookman Old Style" w:hAnsi="Bookman Old Style"/>
          <w:sz w:val="24"/>
        </w:rPr>
        <w:t xml:space="preserve"> Seriam aquelas adequadas para cada situação concreta envolvendo a pessoa idosa, as quais seriam impossíveis numerar na legislação.</w:t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13.</w:t>
      </w:r>
      <w:r>
        <w:rPr>
          <w:rFonts w:ascii="Bookman Old Style" w:hAnsi="Bookman Old Style"/>
          <w:sz w:val="24"/>
        </w:rPr>
        <w:t xml:space="preserve"> O artigo 74, inciso I prevê que o Ministério Público pode propor medidas em proteção para </w:t>
      </w:r>
      <w:r>
        <w:rPr>
          <w:rFonts w:ascii="Bookman Old Style" w:hAnsi="Bookman Old Style"/>
          <w:sz w:val="24"/>
        </w:rPr>
        <w:t>garantir os direitos individuais indisponíveis da pessoa idosa.</w:t>
      </w:r>
    </w:p>
    <w:p w:rsidR="00310E7E" w:rsidRDefault="00493B7D">
      <w:pPr>
        <w:pStyle w:val="Padro"/>
        <w:ind w:left="2835"/>
        <w:jc w:val="both"/>
      </w:pPr>
      <w:r>
        <w:rPr>
          <w:rFonts w:ascii="Bookman Old Style" w:hAnsi="Bookman Old Style"/>
          <w:i/>
          <w:sz w:val="24"/>
        </w:rPr>
        <w:t>Art. 74. Compete ao Ministério Público:</w:t>
      </w:r>
    </w:p>
    <w:p w:rsidR="00310E7E" w:rsidRDefault="00493B7D">
      <w:pPr>
        <w:pStyle w:val="Padro"/>
        <w:ind w:left="2835"/>
        <w:jc w:val="both"/>
      </w:pPr>
      <w:r>
        <w:rPr>
          <w:rFonts w:ascii="Bookman Old Style" w:hAnsi="Bookman Old Style"/>
          <w:i/>
          <w:sz w:val="24"/>
        </w:rPr>
        <w:lastRenderedPageBreak/>
        <w:br/>
        <w:t>I instaurar o inquérito civil e a ação civil pública para a proteção dos direitos e interesses difusos ou coletivos, individuais indisponíveis e indivi</w:t>
      </w:r>
      <w:r>
        <w:rPr>
          <w:rFonts w:ascii="Bookman Old Style" w:hAnsi="Bookman Old Style"/>
          <w:i/>
          <w:sz w:val="24"/>
        </w:rPr>
        <w:t>duais homogêneos do idoso.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b/>
          <w:sz w:val="24"/>
        </w:rPr>
        <w:t>14.</w:t>
      </w:r>
      <w:r>
        <w:rPr>
          <w:rFonts w:ascii="Bookman Old Style" w:hAnsi="Bookman Old Style"/>
          <w:sz w:val="24"/>
        </w:rPr>
        <w:t xml:space="preserve"> O interesse individual indisponível, no caso, é a vida da referida idosa, cuja saúde está em perigo, tendo em vista que não estão sendo disponibilizados pelo Estado do Maranhão os meios necessários para que a paciente tenha</w:t>
      </w:r>
      <w:r>
        <w:rPr>
          <w:rFonts w:ascii="Bookman Old Style" w:hAnsi="Bookman Old Style"/>
          <w:sz w:val="24"/>
        </w:rPr>
        <w:t xml:space="preserve"> acesso ao seu tratamento.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15.</w:t>
      </w:r>
      <w:r>
        <w:rPr>
          <w:rFonts w:ascii="Bookman Old Style" w:hAnsi="Bookman Old Style"/>
          <w:sz w:val="24"/>
        </w:rPr>
        <w:t xml:space="preserve"> O artigo 81, inciso I do Estatuto do Idoso reforça a legitimidade do Ministério Público ao assentar:</w:t>
      </w:r>
    </w:p>
    <w:p w:rsidR="00310E7E" w:rsidRDefault="00493B7D">
      <w:pPr>
        <w:pStyle w:val="Padro"/>
        <w:ind w:left="2835"/>
        <w:jc w:val="both"/>
      </w:pPr>
      <w:r>
        <w:rPr>
          <w:rFonts w:ascii="Bookman Old Style" w:hAnsi="Bookman Old Style"/>
          <w:i/>
          <w:sz w:val="24"/>
        </w:rPr>
        <w:t>Art. 81. Para as ações cíveis fundadas em interesses difusos, coletivos, individuais indisponíveis ou homogêneos, consideram</w:t>
      </w:r>
      <w:r>
        <w:rPr>
          <w:rFonts w:ascii="Bookman Old Style" w:hAnsi="Bookman Old Style"/>
          <w:i/>
          <w:sz w:val="24"/>
        </w:rPr>
        <w:t>-se legitimados, concorrentemente:</w:t>
      </w:r>
    </w:p>
    <w:p w:rsidR="00310E7E" w:rsidRDefault="00493B7D">
      <w:pPr>
        <w:pStyle w:val="Padro"/>
        <w:ind w:left="2835"/>
        <w:jc w:val="both"/>
      </w:pPr>
      <w:r>
        <w:rPr>
          <w:rFonts w:ascii="Bookman Old Style" w:hAnsi="Bookman Old Style"/>
          <w:i/>
          <w:sz w:val="24"/>
        </w:rPr>
        <w:t>I- O Ministério Público;</w:t>
      </w:r>
    </w:p>
    <w:p w:rsidR="00310E7E" w:rsidRDefault="00310E7E">
      <w:pPr>
        <w:pStyle w:val="Padro"/>
        <w:ind w:left="2835"/>
        <w:jc w:val="both"/>
      </w:pP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16.</w:t>
      </w:r>
      <w:r>
        <w:rPr>
          <w:rFonts w:ascii="Bookman Old Style" w:hAnsi="Bookman Old Style"/>
          <w:sz w:val="24"/>
        </w:rPr>
        <w:t xml:space="preserve"> E por fim, quaisquer manejos processuais são bem-vindos para a proteção da pessoa idosa, conforme prevê o artigo 82.</w:t>
      </w:r>
    </w:p>
    <w:p w:rsidR="00310E7E" w:rsidRDefault="00493B7D">
      <w:pPr>
        <w:pStyle w:val="Padro"/>
        <w:ind w:left="2835"/>
        <w:jc w:val="both"/>
      </w:pPr>
      <w:r>
        <w:rPr>
          <w:rFonts w:ascii="Bookman Old Style" w:hAnsi="Bookman Old Style"/>
          <w:i/>
          <w:sz w:val="24"/>
        </w:rPr>
        <w:t xml:space="preserve">Art. 82. Para a defesa dos interesses e direitos protegidos por esta Lei, </w:t>
      </w:r>
      <w:r>
        <w:rPr>
          <w:rFonts w:ascii="Bookman Old Style" w:hAnsi="Bookman Old Style"/>
          <w:i/>
          <w:sz w:val="24"/>
        </w:rPr>
        <w:t>são admissíveis todas as espécies de ações pertinentes.</w:t>
      </w:r>
    </w:p>
    <w:p w:rsidR="00310E7E" w:rsidRDefault="00310E7E">
      <w:pPr>
        <w:pStyle w:val="Padro"/>
        <w:jc w:val="both"/>
      </w:pP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17.</w:t>
      </w:r>
      <w:r>
        <w:rPr>
          <w:rFonts w:ascii="Bookman Old Style" w:hAnsi="Bookman Old Style"/>
          <w:sz w:val="24"/>
        </w:rPr>
        <w:t xml:space="preserve"> De forma que REQUEREMOS seja:</w:t>
      </w:r>
    </w:p>
    <w:p w:rsidR="00310E7E" w:rsidRDefault="00310E7E">
      <w:pPr>
        <w:pStyle w:val="Padro"/>
        <w:jc w:val="both"/>
      </w:pPr>
    </w:p>
    <w:p w:rsidR="00310E7E" w:rsidRDefault="00493B7D">
      <w:pPr>
        <w:pStyle w:val="Padro"/>
        <w:jc w:val="both"/>
      </w:pPr>
      <w:proofErr w:type="gramStart"/>
      <w:r>
        <w:rPr>
          <w:rFonts w:ascii="Bookman Old Style" w:hAnsi="Bookman Old Style"/>
          <w:b/>
          <w:sz w:val="24"/>
        </w:rPr>
        <w:t>17.1</w:t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Recebido</w:t>
      </w:r>
      <w:proofErr w:type="gramEnd"/>
      <w:r>
        <w:rPr>
          <w:rFonts w:ascii="Bookman Old Style" w:hAnsi="Bookman Old Style"/>
          <w:b/>
          <w:sz w:val="24"/>
        </w:rPr>
        <w:t xml:space="preserve"> o presente como PEDIDO DE IMPOSIÇÃO DE MEDIDA DE PROTEÇÃO</w:t>
      </w:r>
      <w:r>
        <w:rPr>
          <w:rFonts w:ascii="Bookman Old Style" w:hAnsi="Bookman Old Style"/>
          <w:sz w:val="24"/>
        </w:rPr>
        <w:t xml:space="preserve"> em favor de pessoa idosa;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b/>
          <w:sz w:val="24"/>
        </w:rPr>
        <w:t>17.2</w:t>
      </w:r>
      <w:r>
        <w:rPr>
          <w:rFonts w:ascii="Bookman Old Style" w:hAnsi="Bookman Old Style"/>
          <w:sz w:val="24"/>
        </w:rPr>
        <w:t xml:space="preserve"> Em face do reconhecimento do estado do artigo 43, inciso I da</w:t>
      </w:r>
      <w:r>
        <w:rPr>
          <w:rFonts w:ascii="Bookman Old Style" w:hAnsi="Bookman Old Style"/>
          <w:sz w:val="24"/>
        </w:rPr>
        <w:t xml:space="preserve"> Lei n. 10.741/03, </w:t>
      </w:r>
      <w:proofErr w:type="gramStart"/>
      <w:r>
        <w:rPr>
          <w:rFonts w:ascii="Bookman Old Style" w:hAnsi="Bookman Old Style"/>
          <w:b/>
          <w:sz w:val="24"/>
        </w:rPr>
        <w:t>seja expedida</w:t>
      </w:r>
      <w:proofErr w:type="gramEnd"/>
      <w:r>
        <w:rPr>
          <w:rFonts w:ascii="Bookman Old Style" w:hAnsi="Bookman Old Style"/>
          <w:b/>
          <w:sz w:val="24"/>
        </w:rPr>
        <w:t xml:space="preserve"> ordem judicial</w:t>
      </w:r>
      <w:r>
        <w:rPr>
          <w:rFonts w:ascii="Bookman Old Style" w:hAnsi="Bookman Old Style"/>
          <w:sz w:val="24"/>
        </w:rPr>
        <w:t xml:space="preserve"> para que o ESTADO DO </w:t>
      </w:r>
      <w:r>
        <w:rPr>
          <w:rFonts w:ascii="Bookman Old Style" w:hAnsi="Bookman Old Style"/>
          <w:sz w:val="24"/>
        </w:rPr>
        <w:lastRenderedPageBreak/>
        <w:t>MARANHÃO, através da Gerência Regional de Saúde de Imperatriz, representado pelo Gerente Regional o senhor FRANCISCO RÊNIO DE SOUSA, disponibilize o encaminhamento da paciente Maria Jesus</w:t>
      </w:r>
      <w:r>
        <w:rPr>
          <w:rFonts w:ascii="Bookman Old Style" w:hAnsi="Bookman Old Style"/>
          <w:sz w:val="24"/>
        </w:rPr>
        <w:t xml:space="preserve"> Nunes Assunção, no dia 14 de setembro de 2012, no período da manhã, através do transporte de ambulância que possua os aparelhos e o pessoal necessários para a segurança da saúde da paciente, para o HOSPITAL REGIONAL DE ARAGUAINA, onde possui consulta marc</w:t>
      </w:r>
      <w:r>
        <w:rPr>
          <w:rFonts w:ascii="Bookman Old Style" w:hAnsi="Bookman Old Style"/>
          <w:sz w:val="24"/>
        </w:rPr>
        <w:t>ada para às 13 horas do dia 14 de setembro de 2012.</w:t>
      </w:r>
    </w:p>
    <w:p w:rsidR="00310E7E" w:rsidRDefault="00493B7D">
      <w:pPr>
        <w:pStyle w:val="Padro"/>
        <w:jc w:val="both"/>
      </w:pP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4"/>
        </w:rPr>
        <w:t>17.</w:t>
      </w:r>
      <w:r>
        <w:rPr>
          <w:rFonts w:ascii="Bookman Old Style" w:hAnsi="Bookman Old Style"/>
          <w:sz w:val="24"/>
        </w:rPr>
        <w:t xml:space="preserve"> Outras medidas que se fizeram necessárias para garantir o transporte da paciente em tempo hábil para o HOSPITAL REGIONAL DE ARAGUAÍNA. </w:t>
      </w:r>
      <w:r>
        <w:rPr>
          <w:rFonts w:ascii="Bookman Old Style" w:hAnsi="Bookman Old Style"/>
          <w:sz w:val="24"/>
        </w:rPr>
        <w:br/>
      </w:r>
    </w:p>
    <w:p w:rsidR="00310E7E" w:rsidRDefault="00493B7D">
      <w:pPr>
        <w:pStyle w:val="Padro"/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Pede de aguarda deferimento.</w:t>
      </w:r>
    </w:p>
    <w:p w:rsidR="005D4354" w:rsidRDefault="005D4354">
      <w:pPr>
        <w:pStyle w:val="Padro"/>
        <w:jc w:val="center"/>
      </w:pPr>
      <w:r>
        <w:rPr>
          <w:rFonts w:ascii="Bookman Old Style" w:hAnsi="Bookman Old Style"/>
          <w:sz w:val="24"/>
        </w:rPr>
        <w:t>Imperatriz, 13 de setembro de 2012.</w:t>
      </w:r>
    </w:p>
    <w:p w:rsidR="00310E7E" w:rsidRDefault="00310E7E">
      <w:pPr>
        <w:pStyle w:val="Padro"/>
        <w:jc w:val="center"/>
      </w:pPr>
    </w:p>
    <w:p w:rsidR="00310E7E" w:rsidRDefault="00493B7D">
      <w:pPr>
        <w:pStyle w:val="Padro"/>
        <w:jc w:val="center"/>
      </w:pPr>
      <w:r>
        <w:rPr>
          <w:rFonts w:ascii="Bookman Old Style" w:hAnsi="Bookman Old Style"/>
          <w:b/>
          <w:i/>
          <w:sz w:val="24"/>
        </w:rPr>
        <w:t>EMMANUELLA SOUZA DE BARROS BELLO</w:t>
      </w:r>
      <w:r>
        <w:rPr>
          <w:rFonts w:ascii="Bookman Old Style" w:hAnsi="Bookman Old Style"/>
          <w:b/>
          <w:i/>
          <w:sz w:val="24"/>
        </w:rPr>
        <w:t xml:space="preserve"> PEIXOTO</w:t>
      </w:r>
    </w:p>
    <w:p w:rsidR="00310E7E" w:rsidRDefault="00493B7D">
      <w:pPr>
        <w:pStyle w:val="Padro"/>
        <w:jc w:val="center"/>
      </w:pPr>
      <w:r>
        <w:rPr>
          <w:rFonts w:ascii="Bookman Old Style" w:hAnsi="Bookman Old Style"/>
          <w:sz w:val="24"/>
        </w:rPr>
        <w:t>Promotora de Justiça</w:t>
      </w:r>
    </w:p>
    <w:p w:rsidR="00310E7E" w:rsidRDefault="00310E7E">
      <w:pPr>
        <w:pStyle w:val="Padro"/>
        <w:jc w:val="center"/>
      </w:pPr>
    </w:p>
    <w:p w:rsidR="00310E7E" w:rsidRDefault="00493B7D">
      <w:pPr>
        <w:pStyle w:val="Padro"/>
        <w:jc w:val="center"/>
      </w:pPr>
      <w:r>
        <w:rPr>
          <w:rFonts w:ascii="Bookman Old Style" w:hAnsi="Bookman Old Style"/>
          <w:b/>
          <w:i/>
          <w:sz w:val="24"/>
        </w:rPr>
        <w:t>ALLINE MATOS PIRES</w:t>
      </w:r>
    </w:p>
    <w:p w:rsidR="00310E7E" w:rsidRDefault="00493B7D">
      <w:pPr>
        <w:pStyle w:val="Padro"/>
        <w:jc w:val="center"/>
      </w:pPr>
      <w:r>
        <w:rPr>
          <w:rFonts w:ascii="Bookman Old Style" w:hAnsi="Bookman Old Style"/>
          <w:sz w:val="24"/>
        </w:rPr>
        <w:t>Promotora de Justiça</w:t>
      </w:r>
    </w:p>
    <w:sectPr w:rsidR="00310E7E" w:rsidSect="00310E7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7D" w:rsidRDefault="00493B7D" w:rsidP="00310E7E">
      <w:pPr>
        <w:spacing w:after="0" w:line="240" w:lineRule="auto"/>
      </w:pPr>
      <w:r>
        <w:separator/>
      </w:r>
    </w:p>
  </w:endnote>
  <w:endnote w:type="continuationSeparator" w:id="0">
    <w:p w:rsidR="00493B7D" w:rsidRDefault="00493B7D" w:rsidP="00310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7D" w:rsidRDefault="00493B7D" w:rsidP="00310E7E">
      <w:pPr>
        <w:spacing w:after="0" w:line="240" w:lineRule="auto"/>
      </w:pPr>
      <w:r>
        <w:separator/>
      </w:r>
    </w:p>
  </w:footnote>
  <w:footnote w:type="continuationSeparator" w:id="0">
    <w:p w:rsidR="00493B7D" w:rsidRDefault="00493B7D" w:rsidP="00310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E" w:rsidRDefault="00493B7D">
    <w:pPr>
      <w:pStyle w:val="Cabealho"/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580390" cy="58039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E7E" w:rsidRDefault="00493B7D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ascii="Arial" w:eastAsia="Times New Roman" w:hAnsi="Arial" w:cs="Times New Roman"/>
        <w:b/>
        <w:bCs/>
        <w:color w:val="00000A"/>
        <w:szCs w:val="16"/>
        <w:lang w:eastAsia="ar-SA"/>
      </w:rPr>
      <w:t>ESTADO DO MARANHÃO</w:t>
    </w:r>
  </w:p>
  <w:p w:rsidR="00310E7E" w:rsidRDefault="00493B7D">
    <w:pPr>
      <w:pStyle w:val="Padro"/>
      <w:tabs>
        <w:tab w:val="center" w:pos="4252"/>
        <w:tab w:val="right" w:pos="8504"/>
      </w:tabs>
      <w:spacing w:after="0" w:line="100" w:lineRule="atLeast"/>
      <w:jc w:val="center"/>
    </w:pPr>
    <w:r>
      <w:rPr>
        <w:rFonts w:ascii="Arial" w:eastAsia="Times New Roman" w:hAnsi="Arial" w:cs="Times New Roman"/>
        <w:b/>
        <w:bCs/>
        <w:color w:val="00000A"/>
        <w:szCs w:val="16"/>
        <w:lang w:eastAsia="ar-SA"/>
      </w:rPr>
      <w:t>MINISTÉRIO PÚBLICO ESTADUAL</w:t>
    </w:r>
  </w:p>
  <w:p w:rsidR="00310E7E" w:rsidRDefault="00493B7D">
    <w:pPr>
      <w:pStyle w:val="Padro"/>
      <w:tabs>
        <w:tab w:val="center" w:pos="4252"/>
        <w:tab w:val="right" w:pos="8504"/>
      </w:tabs>
      <w:spacing w:after="0" w:line="100" w:lineRule="atLeast"/>
      <w:ind w:right="-45"/>
      <w:jc w:val="center"/>
    </w:pPr>
    <w:r>
      <w:rPr>
        <w:rFonts w:ascii="Arial" w:hAnsi="Arial" w:cs="Times New Roman"/>
        <w:b/>
        <w:color w:val="00000A"/>
        <w:szCs w:val="16"/>
        <w:lang w:eastAsia="ar-SA"/>
      </w:rPr>
      <w:t>PROMOTOR</w:t>
    </w:r>
    <w:r>
      <w:rPr>
        <w:rFonts w:ascii="Arial" w:hAnsi="Arial" w:cs="Times New Roman"/>
        <w:b/>
        <w:color w:val="00000A"/>
        <w:szCs w:val="16"/>
        <w:lang w:eastAsia="ar-SA"/>
      </w:rPr>
      <w:t>IAS DE JUSTIÇA DE IMPERATRIZ</w:t>
    </w:r>
  </w:p>
  <w:p w:rsidR="00310E7E" w:rsidRDefault="00310E7E">
    <w:pPr>
      <w:pStyle w:val="Cabealho"/>
    </w:pPr>
  </w:p>
  <w:p w:rsidR="00310E7E" w:rsidRDefault="00310E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E7E"/>
    <w:rsid w:val="00310E7E"/>
    <w:rsid w:val="00493B7D"/>
    <w:rsid w:val="005D4354"/>
    <w:rsid w:val="0074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10E7E"/>
    <w:pPr>
      <w:tabs>
        <w:tab w:val="left" w:pos="708"/>
      </w:tabs>
      <w:suppressAutoHyphens/>
    </w:pPr>
    <w:rPr>
      <w:rFonts w:ascii="Calibri" w:eastAsia="Lucida Sans Unicode" w:hAnsi="Calibri"/>
      <w:lang w:eastAsia="en-US"/>
    </w:rPr>
  </w:style>
  <w:style w:type="character" w:customStyle="1" w:styleId="CabealhoChar">
    <w:name w:val="Cabeçalho Char"/>
    <w:basedOn w:val="Fontepargpadro"/>
    <w:rsid w:val="00310E7E"/>
  </w:style>
  <w:style w:type="character" w:customStyle="1" w:styleId="RodapChar">
    <w:name w:val="Rodapé Char"/>
    <w:basedOn w:val="Fontepargpadro"/>
    <w:rsid w:val="00310E7E"/>
  </w:style>
  <w:style w:type="character" w:customStyle="1" w:styleId="TextodebaloChar">
    <w:name w:val="Texto de balão Char"/>
    <w:basedOn w:val="Fontepargpadro"/>
    <w:rsid w:val="00310E7E"/>
    <w:rPr>
      <w:rFonts w:ascii="Tahoma" w:hAnsi="Tahoma" w:cs="Tahoma"/>
      <w:sz w:val="16"/>
      <w:szCs w:val="16"/>
    </w:rPr>
  </w:style>
  <w:style w:type="character" w:customStyle="1" w:styleId="Smbolosdenumerao">
    <w:name w:val="Símbolos de numeração"/>
    <w:rsid w:val="00310E7E"/>
  </w:style>
  <w:style w:type="paragraph" w:styleId="Ttulo">
    <w:name w:val="Title"/>
    <w:basedOn w:val="Padro"/>
    <w:next w:val="Corpodetexto"/>
    <w:rsid w:val="00310E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310E7E"/>
    <w:pPr>
      <w:spacing w:after="120"/>
    </w:pPr>
  </w:style>
  <w:style w:type="paragraph" w:styleId="Lista">
    <w:name w:val="List"/>
    <w:basedOn w:val="Corpodetexto"/>
    <w:rsid w:val="00310E7E"/>
    <w:rPr>
      <w:rFonts w:cs="Mangal"/>
    </w:rPr>
  </w:style>
  <w:style w:type="paragraph" w:styleId="Legenda">
    <w:name w:val="caption"/>
    <w:basedOn w:val="Padro"/>
    <w:rsid w:val="00310E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310E7E"/>
    <w:pPr>
      <w:suppressLineNumbers/>
    </w:pPr>
    <w:rPr>
      <w:rFonts w:cs="Mangal"/>
    </w:rPr>
  </w:style>
  <w:style w:type="paragraph" w:styleId="Cabealho">
    <w:name w:val="header"/>
    <w:basedOn w:val="Padro"/>
    <w:rsid w:val="00310E7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310E7E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310E7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emEspaamento">
    <w:name w:val="No Spacing"/>
    <w:rsid w:val="00310E7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/>
      <w:lang w:eastAsia="en-US"/>
    </w:rPr>
  </w:style>
  <w:style w:type="paragraph" w:styleId="PargrafodaLista">
    <w:name w:val="List Paragraph"/>
    <w:basedOn w:val="Padro"/>
    <w:rsid w:val="00310E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1291</Words>
  <Characters>6972</Characters>
  <Application>Microsoft Office Word</Application>
  <DocSecurity>0</DocSecurity>
  <Lines>58</Lines>
  <Paragraphs>16</Paragraphs>
  <ScaleCrop>false</ScaleCrop>
  <Company>PRIVADA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EMMANUELA</dc:creator>
  <cp:lastModifiedBy>ELZA</cp:lastModifiedBy>
  <cp:revision>3</cp:revision>
  <dcterms:created xsi:type="dcterms:W3CDTF">2012-11-11T13:01:00Z</dcterms:created>
  <dcterms:modified xsi:type="dcterms:W3CDTF">2012-11-11T13:03:00Z</dcterms:modified>
</cp:coreProperties>
</file>