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</w:rPr>
        <w:t>Unidades do Ministério Público do Estado do Maranhão que já receberam o treinamento e implantação do Sistema Digidoc</w:t>
      </w:r>
    </w:p>
    <w:tbl>
      <w:tblPr>
        <w:tblW w:w="9870" w:type="dxa"/>
        <w:jc w:val="left"/>
        <w:tblInd w:w="-50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1365"/>
        <w:gridCol w:w="5954"/>
        <w:gridCol w:w="2551"/>
      </w:tblGrid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0" w:righ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</w:rPr>
              <w:t>ORDEM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before="0" w:after="200"/>
              <w:ind w:left="72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before="0" w:after="200"/>
              <w:ind w:left="720" w:hanging="0"/>
              <w:contextualSpacing/>
              <w:jc w:val="center"/>
              <w:rPr/>
            </w:pPr>
            <w:r>
              <w:rPr>
                <w:sz w:val="28"/>
                <w:szCs w:val="28"/>
              </w:rPr>
              <w:t>UNIDADE/COMARCA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 xml:space="preserve">Quantitativo de Unidades* Ministeriais 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Procuradoria Geral de Justiça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bidi w:val="0"/>
              <w:spacing w:lineRule="auto" w:line="276" w:before="0" w:after="200"/>
              <w:ind w:left="0" w:right="0" w:hanging="0"/>
              <w:contextualSpacing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 xml:space="preserve">Promotorias de Justiça </w:t>
            </w:r>
            <w:bookmarkStart w:id="0" w:name="_GoBack"/>
            <w:bookmarkEnd w:id="0"/>
            <w:r>
              <w:rPr>
                <w:sz w:val="28"/>
                <w:szCs w:val="28"/>
              </w:rPr>
              <w:t>da Capital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116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Centros de Apoio Operacional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Promotorias de Justiça de Imperatriz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21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Promotorias de Justiça de Açailândia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07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 de Justiça de Senador La Roque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 de Justiça de João Lisboa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03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Promotorias de Justiça de Timon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Promotorias de Justiça de São José de Ribamar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08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Promotorias de Justiça de Paço do Lumiar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04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 de Justiça de Raposa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Promotorias de Justiça de Rosário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03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 de Justiça de Morros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 de Justiça de Icatu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 de Justiça de Humberto de Campos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 de Justiça de Barreirinhas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 de Justiça de Santa Rita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Promotorias de Justiça de Itapecuru-Mirim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04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 de Justiça de Vargem Grande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Promotorias de Justiça de Chapadinha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03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 de Justiça de Tutóia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Promotorias de Justiça de Araioses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03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 de Justiça de Magalhães de Almeida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 de Justiça de São Bernardo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 de Justiça de Santa Quitéria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 de Justiça de Brejo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Promotorias de Justiça de Coelho Neto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03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 de Justiça de Buriti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Promotorias de Justiça de Timon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sz w:val="28"/>
                <w:szCs w:val="28"/>
              </w:rPr>
              <w:t>Promotorias de Justiça de Caxias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08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31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Anajatuba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32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Arari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33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bookmarkStart w:id="1" w:name="__DdeLink__294_1188814351"/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</w:t>
            </w:r>
            <w:bookmarkEnd w:id="1"/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 xml:space="preserve"> Vitória do Mearim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34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Monção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35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Pindaré-Mirim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36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Promotorias de Justiça de Santa Inês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06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37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Bom Jardim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38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Promotorias de Justiça de Zé Doca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03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39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Urbano Santos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40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Pio XII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41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Olho D’Água das Cunhãs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42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Promotorias de Justiça de Vitorino Freire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03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43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Paulo Ramos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44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Promotorias de Justiça de Lago da Pedra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03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45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Promotorias de Justiça de Bacabal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06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46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São Luis Gonzaga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47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São João Batista</w:t>
            </w:r>
            <w:r>
              <w:rPr>
                <w:rStyle w:val="Ncoradanotaderodap"/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footnoteReference w:id="2"/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48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Joselândia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49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Cantanhede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50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Coroatá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51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Timbiras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52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Promotorias de Justiça de Codó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04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53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Promotorias de Justiça de Pedreiras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04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54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Igarapé Grande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55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Poção de Pedras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56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Esperantinópolis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57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Dom Pedro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>
          <w:trHeight w:val="889" w:hRule="atLeast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58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Santo Antônio dos Lopes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59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Promotorias de Justiça de Santa Luzia do Paruá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60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Governador Nunes Freire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61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Promotorias de Justiça de Maracaçumé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03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62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Carutapera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63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Cândido Mendes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64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Turiaçu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65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Santa Helena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66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Bacuri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67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Cururupu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68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Cedral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69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Mirinzal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70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Guimarães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71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Promotorias de Justiça de Pinheiro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03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72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Bequimão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73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Alcântara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74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Promotorias de Justiça de Santa Luzia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03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75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Promotorias de Justiça de Buriticupu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03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76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Itinga do Maranhão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>
          <w:trHeight w:val="501" w:hRule="atLeast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77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S. Pedro da Água Branca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78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Promotorias de Justiça de Porto Franca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03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79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Promotorias de Justiça de Estreito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03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80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Carolina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81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Riachão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82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Promotorias de Justiça de Balsas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06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83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São Rdo. das Mangabeiras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84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Loreto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85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São Domingos do Azeitão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86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Pastos Bons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87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Arame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88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Promotorias de Justiça de Grajaú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03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89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Tuntum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90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Amarante do Maranhão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91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Montes Altos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92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Alto Parnaíba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93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Penalva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94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Viana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95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São Bento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96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Olinda Nova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97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São Vicente Ferrer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98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Presidente Dutra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99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Promotorias de Justiça de Barra do Corda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02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100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bookmarkStart w:id="2" w:name="__DdeLink__877_414061300"/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 xml:space="preserve">Promotoria de Justiça de </w:t>
            </w:r>
            <w:bookmarkEnd w:id="2"/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Gov. Eugênio Barros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101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São Domingos do MA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102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Colinas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103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Mirador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104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Matões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105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Paraibano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13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106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283" w:right="0" w:hanging="0"/>
              <w:contextualSpacing/>
              <w:jc w:val="left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Promotoria de Justiça de Passagem Franca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Calibri" w:hAnsi="Calibri"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8"/>
                <w:lang w:val="pt-BR" w:eastAsia="en-US" w:bidi="ar-SA"/>
              </w:rPr>
              <w:t>01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1701" w:header="0" w:top="1200" w:footer="1282" w:bottom="185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200"/>
      <w:rPr/>
    </w:pPr>
    <w:r>
      <w:rPr/>
      <w:t>*Unidades Ministeriais são consideradas as Promotorias de Justiça somadas à respectiva Direção de Promotorias.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spacing w:before="0" w:after="200"/>
        <w:rPr/>
      </w:pPr>
      <w:r>
        <w:rPr/>
        <w:footnoteRef/>
        <w:tab/>
        <w:t xml:space="preserve"> </w:t>
      </w:r>
      <w:r>
        <w:rPr/>
        <w:t>O Promotor Felipe Rotondo pediu para excluir a Comarca do cronograma de treinamento, pois ele mesmo instruirá os servidores quanto ao uso do Sistema.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803dc"/>
    <w:pPr>
      <w:spacing w:before="0" w:after="200"/>
      <w:ind w:left="720" w:hanging="0"/>
      <w:contextualSpacing/>
    </w:pPr>
    <w:rPr/>
  </w:style>
  <w:style w:type="paragraph" w:styleId="Contedodatabela">
    <w:name w:val="Conteúdo da tabela"/>
    <w:basedOn w:val="Normal"/>
    <w:qFormat/>
    <w:pPr/>
    <w:rPr/>
  </w:style>
  <w:style w:type="paragraph" w:styleId="Rodap">
    <w:name w:val="Footer"/>
    <w:basedOn w:val="Normal"/>
    <w:pPr/>
    <w:rPr/>
  </w:style>
  <w:style w:type="paragraph" w:styleId="Notaderodap">
    <w:name w:val="Footnote Text"/>
    <w:basedOn w:val="Normal"/>
    <w:pPr/>
    <w:rPr/>
  </w:style>
  <w:style w:type="paragraph" w:styleId="EndnoteSymbol">
    <w:name w:val="Endnote Symbol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LibreOffice/5.1.6.2$Windows_x86 LibreOffice_project/07ac168c60a517dba0f0d7bc7540f5afa45f0909</Application>
  <Pages>6</Pages>
  <Words>884</Words>
  <Characters>4142</Characters>
  <CharactersWithSpaces>4703</CharactersWithSpaces>
  <Paragraphs>324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2017-06-26T23:11:00Z</dcterms:created>
  <dc:creator>Danilo Filho</dc:creator>
  <dc:description/>
  <dc:language>pt-BR</dc:language>
  <cp:lastModifiedBy/>
  <dcterms:modified xsi:type="dcterms:W3CDTF">2018-09-19T16:10:10Z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